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2F44" w14:textId="1D5DF967" w:rsidR="00686AF2" w:rsidRPr="009C66AE" w:rsidRDefault="00686AF2" w:rsidP="6507F323">
      <w:pPr>
        <w:spacing w:before="240" w:after="240"/>
        <w:rPr>
          <w:rFonts w:ascii="Times New Roman" w:eastAsia="Helvetica" w:hAnsi="Times New Roman" w:cs="Times New Roman"/>
          <w:b/>
          <w:color w:val="242424"/>
          <w:sz w:val="20"/>
          <w:szCs w:val="20"/>
          <w:lang w:val="en-US"/>
        </w:rPr>
      </w:pPr>
      <w:r w:rsidRPr="009C66AE">
        <w:rPr>
          <w:rFonts w:ascii="Times New Roman" w:eastAsia="Helvetica" w:hAnsi="Times New Roman" w:cs="Times New Roman"/>
          <w:b/>
          <w:color w:val="242424"/>
          <w:sz w:val="20"/>
          <w:szCs w:val="20"/>
          <w:lang w:val="en-US"/>
        </w:rPr>
        <w:t>ABSTRACT: THE INTEGRATION OF ROBOTIC AND MECHATRONIC TECNOLOGIES WITH NEUROMODULATION WITH NEUROSUITES FOR REHABILITATION IN A YOUNG ADULT WITH DYSTONIC SPASTIC TETRAPARESIS.  CASE REPORT</w:t>
      </w:r>
    </w:p>
    <w:p w14:paraId="3450D315" w14:textId="0CBE200C" w:rsidR="00803753" w:rsidRPr="009C66AE" w:rsidRDefault="6507F323" w:rsidP="00686AF2">
      <w:pPr>
        <w:spacing w:before="240" w:after="240"/>
        <w:jc w:val="both"/>
        <w:rPr>
          <w:rFonts w:ascii="Times New Roman" w:eastAsia="Helvetica" w:hAnsi="Times New Roman" w:cs="Times New Roman"/>
          <w:color w:val="242424"/>
          <w:sz w:val="20"/>
          <w:szCs w:val="20"/>
          <w:lang w:val="en-US"/>
        </w:rPr>
      </w:pPr>
      <w:r w:rsidRPr="009C66AE">
        <w:rPr>
          <w:rFonts w:ascii="Times New Roman" w:eastAsia="Helvetica" w:hAnsi="Times New Roman" w:cs="Times New Roman"/>
          <w:b/>
          <w:bCs/>
          <w:color w:val="242424"/>
          <w:sz w:val="20"/>
          <w:szCs w:val="20"/>
          <w:lang w:val="en-US"/>
        </w:rPr>
        <w:t>Background</w:t>
      </w:r>
      <w:r w:rsidRPr="009C66AE">
        <w:rPr>
          <w:rFonts w:ascii="Times New Roman" w:eastAsia="Helvetica" w:hAnsi="Times New Roman" w:cs="Times New Roman"/>
          <w:color w:val="242424"/>
          <w:sz w:val="20"/>
          <w:szCs w:val="20"/>
          <w:lang w:val="en-US"/>
        </w:rPr>
        <w:t xml:space="preserve">: Dystonic spastic </w:t>
      </w:r>
      <w:proofErr w:type="spellStart"/>
      <w:r w:rsidRPr="009C66AE">
        <w:rPr>
          <w:rFonts w:ascii="Times New Roman" w:eastAsia="Helvetica" w:hAnsi="Times New Roman" w:cs="Times New Roman"/>
          <w:color w:val="242424"/>
          <w:sz w:val="20"/>
          <w:szCs w:val="20"/>
          <w:lang w:val="en-US"/>
        </w:rPr>
        <w:t>tetraparesis</w:t>
      </w:r>
      <w:proofErr w:type="spellEnd"/>
      <w:r w:rsidRPr="009C66AE">
        <w:rPr>
          <w:rFonts w:ascii="Times New Roman" w:eastAsia="Helvetica" w:hAnsi="Times New Roman" w:cs="Times New Roman"/>
          <w:color w:val="242424"/>
          <w:sz w:val="20"/>
          <w:szCs w:val="20"/>
          <w:lang w:val="en-US"/>
        </w:rPr>
        <w:t xml:space="preserve"> is one of the most disabling forms of childhood cerebral palsy, that simultaneously affects the voluntary muscles of all four limbs. It is a hyperkinetic neurological syndrome </w:t>
      </w:r>
      <w:proofErr w:type="spellStart"/>
      <w:r w:rsidRPr="009C66AE">
        <w:rPr>
          <w:rFonts w:ascii="Times New Roman" w:eastAsia="Helvetica" w:hAnsi="Times New Roman" w:cs="Times New Roman"/>
          <w:color w:val="242424"/>
          <w:sz w:val="20"/>
          <w:szCs w:val="20"/>
          <w:lang w:val="en-US"/>
        </w:rPr>
        <w:t>characterised</w:t>
      </w:r>
      <w:proofErr w:type="spellEnd"/>
      <w:r w:rsidRPr="009C66AE">
        <w:rPr>
          <w:rFonts w:ascii="Times New Roman" w:eastAsia="Helvetica" w:hAnsi="Times New Roman" w:cs="Times New Roman"/>
          <w:color w:val="242424"/>
          <w:sz w:val="20"/>
          <w:szCs w:val="20"/>
          <w:lang w:val="en-US"/>
        </w:rPr>
        <w:t xml:space="preserve"> by excessive and sustained involuntary muscle contractions of the trunk and limb muscles that cause repeated twisting movements and abnormal postures. Robot-assisted rehabilitation is an integral part of the rehabilitative intervention, aiming to complement standard rehabilitative treatments through the interaction between the rehabilitation professional, the patient, and the robot.</w:t>
      </w:r>
    </w:p>
    <w:p w14:paraId="0AEAD555" w14:textId="532662FB"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b/>
          <w:bCs/>
          <w:color w:val="000000" w:themeColor="text1"/>
          <w:sz w:val="20"/>
          <w:szCs w:val="20"/>
          <w:lang w:val="en-US"/>
        </w:rPr>
        <w:t>Objective/Aim:</w:t>
      </w:r>
      <w:r w:rsidRPr="009C66AE">
        <w:rPr>
          <w:rFonts w:ascii="Times New Roman" w:eastAsia="Helvetica" w:hAnsi="Times New Roman" w:cs="Times New Roman"/>
          <w:color w:val="000000" w:themeColor="text1"/>
          <w:sz w:val="20"/>
          <w:szCs w:val="20"/>
          <w:lang w:val="en-US"/>
        </w:rPr>
        <w:t xml:space="preserve"> This study explores the effects of rehabilitation training with mechatronic and robotic devices for the upper limb, combined with peripheral muscle </w:t>
      </w:r>
      <w:proofErr w:type="spellStart"/>
      <w:r w:rsidRPr="009C66AE">
        <w:rPr>
          <w:rFonts w:ascii="Times New Roman" w:eastAsia="Helvetica" w:hAnsi="Times New Roman" w:cs="Times New Roman"/>
          <w:color w:val="000000" w:themeColor="text1"/>
          <w:sz w:val="20"/>
          <w:szCs w:val="20"/>
          <w:lang w:val="en-US"/>
        </w:rPr>
        <w:t>neuromodulation</w:t>
      </w:r>
      <w:proofErr w:type="spellEnd"/>
      <w:r w:rsidRPr="009C66AE">
        <w:rPr>
          <w:rFonts w:ascii="Times New Roman" w:eastAsia="Helvetica" w:hAnsi="Times New Roman" w:cs="Times New Roman"/>
          <w:color w:val="000000" w:themeColor="text1"/>
          <w:sz w:val="20"/>
          <w:szCs w:val="20"/>
          <w:lang w:val="en-US"/>
        </w:rPr>
        <w:t xml:space="preserve">, in a young adult with dystonic spastic </w:t>
      </w:r>
      <w:proofErr w:type="spellStart"/>
      <w:r w:rsidRPr="009C66AE">
        <w:rPr>
          <w:rFonts w:ascii="Times New Roman" w:eastAsia="Helvetica" w:hAnsi="Times New Roman" w:cs="Times New Roman"/>
          <w:color w:val="000000" w:themeColor="text1"/>
          <w:sz w:val="20"/>
          <w:szCs w:val="20"/>
          <w:lang w:val="en-US"/>
        </w:rPr>
        <w:t>tetraparesis</w:t>
      </w:r>
      <w:proofErr w:type="spellEnd"/>
      <w:r w:rsidRPr="009C66AE">
        <w:rPr>
          <w:rFonts w:ascii="Times New Roman" w:eastAsia="Helvetica" w:hAnsi="Times New Roman" w:cs="Times New Roman"/>
          <w:color w:val="000000" w:themeColor="text1"/>
          <w:sz w:val="20"/>
          <w:szCs w:val="20"/>
          <w:lang w:val="en-US"/>
        </w:rPr>
        <w:t>. The study focuses on the functionality of the right upper limb (the most impaired) and the trunk, as requested by the patient.</w:t>
      </w:r>
    </w:p>
    <w:p w14:paraId="25E0CD95" w14:textId="1CC81673" w:rsidR="00803753" w:rsidRPr="009C66AE" w:rsidRDefault="6507F323" w:rsidP="00686AF2">
      <w:pPr>
        <w:spacing w:before="240" w:after="240"/>
        <w:jc w:val="both"/>
        <w:rPr>
          <w:rFonts w:ascii="Times New Roman" w:eastAsia="Helvetica" w:hAnsi="Times New Roman" w:cs="Times New Roman"/>
          <w:color w:val="000000" w:themeColor="text1"/>
          <w:sz w:val="20"/>
          <w:szCs w:val="20"/>
          <w:lang w:val="en-US"/>
        </w:rPr>
      </w:pPr>
      <w:r w:rsidRPr="009C66AE">
        <w:rPr>
          <w:rFonts w:ascii="Times New Roman" w:eastAsia="Helvetica" w:hAnsi="Times New Roman" w:cs="Times New Roman"/>
          <w:b/>
          <w:bCs/>
          <w:color w:val="000000" w:themeColor="text1"/>
          <w:sz w:val="20"/>
          <w:szCs w:val="20"/>
          <w:lang w:val="en-US"/>
        </w:rPr>
        <w:t>Type of Study</w:t>
      </w:r>
      <w:r w:rsidRPr="009C66AE">
        <w:rPr>
          <w:rFonts w:ascii="Times New Roman" w:eastAsia="Helvetica" w:hAnsi="Times New Roman" w:cs="Times New Roman"/>
          <w:color w:val="000000" w:themeColor="text1"/>
          <w:sz w:val="20"/>
          <w:szCs w:val="20"/>
          <w:lang w:val="en-US"/>
        </w:rPr>
        <w:t>: This study is a prospective observational single-case study conducted according to the CARE guidelines.</w:t>
      </w:r>
    </w:p>
    <w:p w14:paraId="4920782E" w14:textId="3C2622AC"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b/>
          <w:bCs/>
          <w:color w:val="000000" w:themeColor="text1"/>
          <w:sz w:val="20"/>
          <w:szCs w:val="20"/>
          <w:lang w:val="en-US"/>
        </w:rPr>
        <w:t>Population</w:t>
      </w:r>
      <w:r w:rsidRPr="009C66AE">
        <w:rPr>
          <w:rFonts w:ascii="Times New Roman" w:eastAsia="Helvetica" w:hAnsi="Times New Roman" w:cs="Times New Roman"/>
          <w:color w:val="000000" w:themeColor="text1"/>
          <w:sz w:val="20"/>
          <w:szCs w:val="20"/>
          <w:lang w:val="en-US"/>
        </w:rPr>
        <w:t xml:space="preserve">: </w:t>
      </w:r>
      <w:proofErr w:type="spellStart"/>
      <w:r w:rsidRPr="009C66AE">
        <w:rPr>
          <w:rFonts w:ascii="Times New Roman" w:eastAsia="Helvetica" w:hAnsi="Times New Roman" w:cs="Times New Roman"/>
          <w:color w:val="000000" w:themeColor="text1"/>
          <w:sz w:val="20"/>
          <w:szCs w:val="20"/>
          <w:lang w:val="en-US"/>
        </w:rPr>
        <w:t>MIchele</w:t>
      </w:r>
      <w:proofErr w:type="spellEnd"/>
      <w:r w:rsidRPr="009C66AE">
        <w:rPr>
          <w:rFonts w:ascii="Times New Roman" w:eastAsia="Helvetica" w:hAnsi="Times New Roman" w:cs="Times New Roman"/>
          <w:color w:val="000000" w:themeColor="text1"/>
          <w:sz w:val="20"/>
          <w:szCs w:val="20"/>
          <w:lang w:val="en-US"/>
        </w:rPr>
        <w:t xml:space="preserve"> is a 30-year-old patient with dystonic spastic </w:t>
      </w:r>
      <w:proofErr w:type="spellStart"/>
      <w:r w:rsidRPr="009C66AE">
        <w:rPr>
          <w:rFonts w:ascii="Times New Roman" w:eastAsia="Helvetica" w:hAnsi="Times New Roman" w:cs="Times New Roman"/>
          <w:color w:val="000000" w:themeColor="text1"/>
          <w:sz w:val="20"/>
          <w:szCs w:val="20"/>
          <w:lang w:val="en-US"/>
        </w:rPr>
        <w:t>tetraparesis</w:t>
      </w:r>
      <w:proofErr w:type="spellEnd"/>
      <w:r w:rsidRPr="009C66AE">
        <w:rPr>
          <w:rFonts w:ascii="Times New Roman" w:eastAsia="Helvetica" w:hAnsi="Times New Roman" w:cs="Times New Roman"/>
          <w:color w:val="000000" w:themeColor="text1"/>
          <w:sz w:val="20"/>
          <w:szCs w:val="20"/>
          <w:lang w:val="en-US"/>
        </w:rPr>
        <w:t xml:space="preserve"> resulting from birth trauma.</w:t>
      </w:r>
    </w:p>
    <w:p w14:paraId="6A094B75" w14:textId="16E6EC8E"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b/>
          <w:bCs/>
          <w:color w:val="000000" w:themeColor="text1"/>
          <w:sz w:val="20"/>
          <w:szCs w:val="20"/>
          <w:lang w:val="en-US"/>
        </w:rPr>
        <w:t>Methods/Methodology</w:t>
      </w:r>
      <w:r w:rsidRPr="009C66AE">
        <w:rPr>
          <w:rFonts w:ascii="Times New Roman" w:eastAsia="Helvetica" w:hAnsi="Times New Roman" w:cs="Times New Roman"/>
          <w:color w:val="000000" w:themeColor="text1"/>
          <w:sz w:val="20"/>
          <w:szCs w:val="20"/>
          <w:lang w:val="en-US"/>
        </w:rPr>
        <w:t xml:space="preserve">: In November 2022, Michele wore the neuro-suit as part of his rehabilitative? routine (1 hour/day, 3 days/week) and engaged in regular physical activity (wheelchair rugby 3 evenings/week). Starting from December 2022, the patient continued to wear the neuro-suit as per routine (1 hour/day, 3 days/week) and participated in 10 sessions of rehabilitative treatment for the right upper limb using the </w:t>
      </w:r>
      <w:proofErr w:type="spellStart"/>
      <w:r w:rsidRPr="009C66AE">
        <w:rPr>
          <w:rFonts w:ascii="Times New Roman" w:eastAsia="Helvetica" w:hAnsi="Times New Roman" w:cs="Times New Roman"/>
          <w:color w:val="000000" w:themeColor="text1"/>
          <w:sz w:val="20"/>
          <w:szCs w:val="20"/>
          <w:lang w:val="en-US"/>
        </w:rPr>
        <w:t>Motore</w:t>
      </w:r>
      <w:proofErr w:type="spellEnd"/>
      <w:r w:rsidRPr="009C66AE">
        <w:rPr>
          <w:rFonts w:ascii="Times New Roman" w:eastAsia="Helvetica" w:hAnsi="Times New Roman" w:cs="Times New Roman"/>
          <w:color w:val="000000" w:themeColor="text1"/>
          <w:sz w:val="20"/>
          <w:szCs w:val="20"/>
          <w:lang w:val="en-US"/>
        </w:rPr>
        <w:t xml:space="preserve"> and </w:t>
      </w:r>
      <w:proofErr w:type="spellStart"/>
      <w:r w:rsidRPr="009C66AE">
        <w:rPr>
          <w:rFonts w:ascii="Times New Roman" w:eastAsia="Helvetica" w:hAnsi="Times New Roman" w:cs="Times New Roman"/>
          <w:color w:val="000000" w:themeColor="text1"/>
          <w:sz w:val="20"/>
          <w:szCs w:val="20"/>
          <w:lang w:val="en-US"/>
        </w:rPr>
        <w:t>Ultrat</w:t>
      </w:r>
      <w:proofErr w:type="spellEnd"/>
      <w:r w:rsidRPr="009C66AE">
        <w:rPr>
          <w:rFonts w:ascii="Times New Roman" w:eastAsia="Helvetica" w:hAnsi="Times New Roman" w:cs="Times New Roman"/>
          <w:color w:val="000000" w:themeColor="text1"/>
          <w:sz w:val="20"/>
          <w:szCs w:val="20"/>
          <w:lang w:val="en-US"/>
        </w:rPr>
        <w:t xml:space="preserve"> robotic devices with progressively increasing difficulty. The patient was evaluated at four time points:</w:t>
      </w:r>
    </w:p>
    <w:p w14:paraId="3A76B946" w14:textId="0365590E"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color w:val="000000" w:themeColor="text1"/>
          <w:sz w:val="20"/>
          <w:szCs w:val="20"/>
          <w:lang w:val="en-US"/>
        </w:rPr>
        <w:t xml:space="preserve">- T-1: One month before the start of robotic treatment with </w:t>
      </w:r>
      <w:proofErr w:type="spellStart"/>
      <w:r w:rsidRPr="009C66AE">
        <w:rPr>
          <w:rFonts w:ascii="Times New Roman" w:eastAsia="Helvetica" w:hAnsi="Times New Roman" w:cs="Times New Roman"/>
          <w:color w:val="000000" w:themeColor="text1"/>
          <w:sz w:val="20"/>
          <w:szCs w:val="20"/>
          <w:lang w:val="en-US"/>
        </w:rPr>
        <w:t>Fugl</w:t>
      </w:r>
      <w:proofErr w:type="spellEnd"/>
      <w:r w:rsidRPr="009C66AE">
        <w:rPr>
          <w:rFonts w:ascii="Times New Roman" w:eastAsia="Helvetica" w:hAnsi="Times New Roman" w:cs="Times New Roman"/>
          <w:color w:val="000000" w:themeColor="text1"/>
          <w:sz w:val="20"/>
          <w:szCs w:val="20"/>
          <w:lang w:val="en-US"/>
        </w:rPr>
        <w:t xml:space="preserve">-Meyer UL, TIS, </w:t>
      </w:r>
      <w:proofErr w:type="spellStart"/>
      <w:r w:rsidRPr="009C66AE">
        <w:rPr>
          <w:rFonts w:ascii="Times New Roman" w:eastAsia="Helvetica" w:hAnsi="Times New Roman" w:cs="Times New Roman"/>
          <w:color w:val="000000" w:themeColor="text1"/>
          <w:sz w:val="20"/>
          <w:szCs w:val="20"/>
          <w:lang w:val="en-US"/>
        </w:rPr>
        <w:t>Barthel</w:t>
      </w:r>
      <w:proofErr w:type="spellEnd"/>
      <w:r w:rsidRPr="009C66AE">
        <w:rPr>
          <w:rFonts w:ascii="Times New Roman" w:eastAsia="Helvetica" w:hAnsi="Times New Roman" w:cs="Times New Roman"/>
          <w:color w:val="000000" w:themeColor="text1"/>
          <w:sz w:val="20"/>
          <w:szCs w:val="20"/>
          <w:lang w:val="en-US"/>
        </w:rPr>
        <w:t xml:space="preserve"> Index, and SF-36.</w:t>
      </w:r>
    </w:p>
    <w:p w14:paraId="06D0ECDE" w14:textId="6A93B105"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color w:val="000000" w:themeColor="text1"/>
          <w:sz w:val="20"/>
          <w:szCs w:val="20"/>
          <w:lang w:val="en-US"/>
        </w:rPr>
        <w:t xml:space="preserve">- T0: Before starting the rehabilitative training with </w:t>
      </w:r>
      <w:proofErr w:type="spellStart"/>
      <w:r w:rsidRPr="009C66AE">
        <w:rPr>
          <w:rFonts w:ascii="Times New Roman" w:eastAsia="Helvetica" w:hAnsi="Times New Roman" w:cs="Times New Roman"/>
          <w:color w:val="000000" w:themeColor="text1"/>
          <w:sz w:val="20"/>
          <w:szCs w:val="20"/>
          <w:lang w:val="en-US"/>
        </w:rPr>
        <w:t>Fugl</w:t>
      </w:r>
      <w:proofErr w:type="spellEnd"/>
      <w:r w:rsidRPr="009C66AE">
        <w:rPr>
          <w:rFonts w:ascii="Times New Roman" w:eastAsia="Helvetica" w:hAnsi="Times New Roman" w:cs="Times New Roman"/>
          <w:color w:val="000000" w:themeColor="text1"/>
          <w:sz w:val="20"/>
          <w:szCs w:val="20"/>
          <w:lang w:val="en-US"/>
        </w:rPr>
        <w:t xml:space="preserve">-Meyer UL, TIS, </w:t>
      </w:r>
      <w:proofErr w:type="spellStart"/>
      <w:r w:rsidRPr="009C66AE">
        <w:rPr>
          <w:rFonts w:ascii="Times New Roman" w:eastAsia="Helvetica" w:hAnsi="Times New Roman" w:cs="Times New Roman"/>
          <w:color w:val="000000" w:themeColor="text1"/>
          <w:sz w:val="20"/>
          <w:szCs w:val="20"/>
          <w:lang w:val="en-US"/>
        </w:rPr>
        <w:t>Barthel</w:t>
      </w:r>
      <w:proofErr w:type="spellEnd"/>
      <w:r w:rsidRPr="009C66AE">
        <w:rPr>
          <w:rFonts w:ascii="Times New Roman" w:eastAsia="Helvetica" w:hAnsi="Times New Roman" w:cs="Times New Roman"/>
          <w:color w:val="000000" w:themeColor="text1"/>
          <w:sz w:val="20"/>
          <w:szCs w:val="20"/>
          <w:lang w:val="en-US"/>
        </w:rPr>
        <w:t xml:space="preserve"> Index, and SF-36, and with ROM and Strength evaluation using </w:t>
      </w:r>
      <w:proofErr w:type="spellStart"/>
      <w:r w:rsidRPr="009C66AE">
        <w:rPr>
          <w:rFonts w:ascii="Times New Roman" w:eastAsia="Helvetica" w:hAnsi="Times New Roman" w:cs="Times New Roman"/>
          <w:color w:val="000000" w:themeColor="text1"/>
          <w:sz w:val="20"/>
          <w:szCs w:val="20"/>
          <w:lang w:val="en-US"/>
        </w:rPr>
        <w:t>Motore</w:t>
      </w:r>
      <w:proofErr w:type="spellEnd"/>
      <w:r w:rsidRPr="009C66AE">
        <w:rPr>
          <w:rFonts w:ascii="Times New Roman" w:eastAsia="Helvetica" w:hAnsi="Times New Roman" w:cs="Times New Roman"/>
          <w:color w:val="000000" w:themeColor="text1"/>
          <w:sz w:val="20"/>
          <w:szCs w:val="20"/>
          <w:lang w:val="en-US"/>
        </w:rPr>
        <w:t>.</w:t>
      </w:r>
    </w:p>
    <w:p w14:paraId="21B9C33E" w14:textId="45AAA75B"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color w:val="000000" w:themeColor="text1"/>
          <w:sz w:val="20"/>
          <w:szCs w:val="20"/>
          <w:lang w:val="en-US"/>
        </w:rPr>
        <w:t xml:space="preserve">- T1: At the end of the rehabilitative training with </w:t>
      </w:r>
      <w:proofErr w:type="spellStart"/>
      <w:r w:rsidRPr="009C66AE">
        <w:rPr>
          <w:rFonts w:ascii="Times New Roman" w:eastAsia="Helvetica" w:hAnsi="Times New Roman" w:cs="Times New Roman"/>
          <w:color w:val="000000" w:themeColor="text1"/>
          <w:sz w:val="20"/>
          <w:szCs w:val="20"/>
          <w:lang w:val="en-US"/>
        </w:rPr>
        <w:t>Fugl</w:t>
      </w:r>
      <w:proofErr w:type="spellEnd"/>
      <w:r w:rsidRPr="009C66AE">
        <w:rPr>
          <w:rFonts w:ascii="Times New Roman" w:eastAsia="Helvetica" w:hAnsi="Times New Roman" w:cs="Times New Roman"/>
          <w:color w:val="000000" w:themeColor="text1"/>
          <w:sz w:val="20"/>
          <w:szCs w:val="20"/>
          <w:lang w:val="en-US"/>
        </w:rPr>
        <w:t xml:space="preserve">-Meyer UL, TIS, </w:t>
      </w:r>
      <w:proofErr w:type="spellStart"/>
      <w:r w:rsidRPr="009C66AE">
        <w:rPr>
          <w:rFonts w:ascii="Times New Roman" w:eastAsia="Helvetica" w:hAnsi="Times New Roman" w:cs="Times New Roman"/>
          <w:color w:val="000000" w:themeColor="text1"/>
          <w:sz w:val="20"/>
          <w:szCs w:val="20"/>
          <w:lang w:val="en-US"/>
        </w:rPr>
        <w:t>Barthel</w:t>
      </w:r>
      <w:proofErr w:type="spellEnd"/>
      <w:r w:rsidRPr="009C66AE">
        <w:rPr>
          <w:rFonts w:ascii="Times New Roman" w:eastAsia="Helvetica" w:hAnsi="Times New Roman" w:cs="Times New Roman"/>
          <w:color w:val="000000" w:themeColor="text1"/>
          <w:sz w:val="20"/>
          <w:szCs w:val="20"/>
          <w:lang w:val="en-US"/>
        </w:rPr>
        <w:t xml:space="preserve"> Index, CGI, and with ROM and Strength evaluation using </w:t>
      </w:r>
      <w:proofErr w:type="spellStart"/>
      <w:r w:rsidRPr="009C66AE">
        <w:rPr>
          <w:rFonts w:ascii="Times New Roman" w:eastAsia="Helvetica" w:hAnsi="Times New Roman" w:cs="Times New Roman"/>
          <w:color w:val="000000" w:themeColor="text1"/>
          <w:sz w:val="20"/>
          <w:szCs w:val="20"/>
          <w:lang w:val="en-US"/>
        </w:rPr>
        <w:t>Motore</w:t>
      </w:r>
      <w:proofErr w:type="spellEnd"/>
      <w:r w:rsidRPr="009C66AE">
        <w:rPr>
          <w:rFonts w:ascii="Times New Roman" w:eastAsia="Helvetica" w:hAnsi="Times New Roman" w:cs="Times New Roman"/>
          <w:color w:val="000000" w:themeColor="text1"/>
          <w:sz w:val="20"/>
          <w:szCs w:val="20"/>
          <w:lang w:val="en-US"/>
        </w:rPr>
        <w:t>.</w:t>
      </w:r>
    </w:p>
    <w:p w14:paraId="51880546" w14:textId="2F7D1260"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color w:val="000000" w:themeColor="text1"/>
          <w:sz w:val="20"/>
          <w:szCs w:val="20"/>
          <w:lang w:val="en-US"/>
        </w:rPr>
        <w:t xml:space="preserve">- T2: One month after the end of the rehabilitative training with </w:t>
      </w:r>
      <w:proofErr w:type="spellStart"/>
      <w:r w:rsidRPr="009C66AE">
        <w:rPr>
          <w:rFonts w:ascii="Times New Roman" w:eastAsia="Helvetica" w:hAnsi="Times New Roman" w:cs="Times New Roman"/>
          <w:color w:val="000000" w:themeColor="text1"/>
          <w:sz w:val="20"/>
          <w:szCs w:val="20"/>
          <w:lang w:val="en-US"/>
        </w:rPr>
        <w:t>Fugl</w:t>
      </w:r>
      <w:proofErr w:type="spellEnd"/>
      <w:r w:rsidRPr="009C66AE">
        <w:rPr>
          <w:rFonts w:ascii="Times New Roman" w:eastAsia="Helvetica" w:hAnsi="Times New Roman" w:cs="Times New Roman"/>
          <w:color w:val="000000" w:themeColor="text1"/>
          <w:sz w:val="20"/>
          <w:szCs w:val="20"/>
          <w:lang w:val="en-US"/>
        </w:rPr>
        <w:t xml:space="preserve">-Meyer UL, TIS, </w:t>
      </w:r>
      <w:proofErr w:type="spellStart"/>
      <w:r w:rsidRPr="009C66AE">
        <w:rPr>
          <w:rFonts w:ascii="Times New Roman" w:eastAsia="Helvetica" w:hAnsi="Times New Roman" w:cs="Times New Roman"/>
          <w:color w:val="000000" w:themeColor="text1"/>
          <w:sz w:val="20"/>
          <w:szCs w:val="20"/>
          <w:lang w:val="en-US"/>
        </w:rPr>
        <w:t>Barthel</w:t>
      </w:r>
      <w:proofErr w:type="spellEnd"/>
      <w:r w:rsidRPr="009C66AE">
        <w:rPr>
          <w:rFonts w:ascii="Times New Roman" w:eastAsia="Helvetica" w:hAnsi="Times New Roman" w:cs="Times New Roman"/>
          <w:color w:val="000000" w:themeColor="text1"/>
          <w:sz w:val="20"/>
          <w:szCs w:val="20"/>
          <w:lang w:val="en-US"/>
        </w:rPr>
        <w:t xml:space="preserve"> Index, SF-36, CGI, and with ROM and Strength evaluation using </w:t>
      </w:r>
      <w:proofErr w:type="spellStart"/>
      <w:r w:rsidRPr="009C66AE">
        <w:rPr>
          <w:rFonts w:ascii="Times New Roman" w:eastAsia="Helvetica" w:hAnsi="Times New Roman" w:cs="Times New Roman"/>
          <w:color w:val="000000" w:themeColor="text1"/>
          <w:sz w:val="20"/>
          <w:szCs w:val="20"/>
          <w:lang w:val="en-US"/>
        </w:rPr>
        <w:t>Motore</w:t>
      </w:r>
      <w:proofErr w:type="spellEnd"/>
      <w:r w:rsidRPr="009C66AE">
        <w:rPr>
          <w:rFonts w:ascii="Times New Roman" w:eastAsia="Helvetica" w:hAnsi="Times New Roman" w:cs="Times New Roman"/>
          <w:color w:val="000000" w:themeColor="text1"/>
          <w:sz w:val="20"/>
          <w:szCs w:val="20"/>
          <w:lang w:val="en-US"/>
        </w:rPr>
        <w:t>.</w:t>
      </w:r>
    </w:p>
    <w:p w14:paraId="3FCA802D" w14:textId="58FA2423" w:rsidR="00803753" w:rsidRPr="009C66AE" w:rsidRDefault="6507F323" w:rsidP="00686AF2">
      <w:pPr>
        <w:spacing w:before="240" w:after="240"/>
        <w:jc w:val="both"/>
        <w:rPr>
          <w:rFonts w:ascii="Times New Roman" w:hAnsi="Times New Roman" w:cs="Times New Roman"/>
          <w:sz w:val="20"/>
          <w:szCs w:val="20"/>
          <w:lang w:val="en-US"/>
        </w:rPr>
      </w:pPr>
      <w:r w:rsidRPr="009C66AE">
        <w:rPr>
          <w:rFonts w:ascii="Times New Roman" w:eastAsia="Helvetica" w:hAnsi="Times New Roman" w:cs="Times New Roman"/>
          <w:b/>
          <w:bCs/>
          <w:color w:val="000000" w:themeColor="text1"/>
          <w:sz w:val="20"/>
          <w:szCs w:val="20"/>
          <w:lang w:val="en-US"/>
        </w:rPr>
        <w:t>Results</w:t>
      </w:r>
      <w:r w:rsidRPr="009C66AE">
        <w:rPr>
          <w:rFonts w:ascii="Times New Roman" w:eastAsia="Helvetica" w:hAnsi="Times New Roman" w:cs="Times New Roman"/>
          <w:color w:val="000000" w:themeColor="text1"/>
          <w:sz w:val="20"/>
          <w:szCs w:val="20"/>
          <w:lang w:val="en-US"/>
        </w:rPr>
        <w:t xml:space="preserve">: The evaluation scales show a significant increase in scores in relation to the MCID, especially in </w:t>
      </w:r>
      <w:proofErr w:type="spellStart"/>
      <w:r w:rsidRPr="009C66AE">
        <w:rPr>
          <w:rFonts w:ascii="Times New Roman" w:eastAsia="Helvetica" w:hAnsi="Times New Roman" w:cs="Times New Roman"/>
          <w:color w:val="000000" w:themeColor="text1"/>
          <w:sz w:val="20"/>
          <w:szCs w:val="20"/>
          <w:lang w:val="en-US"/>
        </w:rPr>
        <w:t>Fugl</w:t>
      </w:r>
      <w:proofErr w:type="spellEnd"/>
      <w:r w:rsidRPr="009C66AE">
        <w:rPr>
          <w:rFonts w:ascii="Times New Roman" w:eastAsia="Helvetica" w:hAnsi="Times New Roman" w:cs="Times New Roman"/>
          <w:color w:val="000000" w:themeColor="text1"/>
          <w:sz w:val="20"/>
          <w:szCs w:val="20"/>
          <w:lang w:val="en-US"/>
        </w:rPr>
        <w:t xml:space="preserve">-Meyer UL. The </w:t>
      </w:r>
      <w:proofErr w:type="spellStart"/>
      <w:r w:rsidRPr="009C66AE">
        <w:rPr>
          <w:rFonts w:ascii="Times New Roman" w:eastAsia="Helvetica" w:hAnsi="Times New Roman" w:cs="Times New Roman"/>
          <w:color w:val="000000" w:themeColor="text1"/>
          <w:sz w:val="20"/>
          <w:szCs w:val="20"/>
          <w:lang w:val="en-US"/>
        </w:rPr>
        <w:t>Barthel</w:t>
      </w:r>
      <w:proofErr w:type="spellEnd"/>
      <w:r w:rsidRPr="009C66AE">
        <w:rPr>
          <w:rFonts w:ascii="Times New Roman" w:eastAsia="Helvetica" w:hAnsi="Times New Roman" w:cs="Times New Roman"/>
          <w:color w:val="000000" w:themeColor="text1"/>
          <w:sz w:val="20"/>
          <w:szCs w:val="20"/>
          <w:lang w:val="en-US"/>
        </w:rPr>
        <w:t xml:space="preserve"> Index and SF-36 indicate a reduction in disability and an improvement in the quality of life. The improvement perceived by Michele, measured with the CGI scale, is classified as moderate. The scores and parameters recorded by the robots remained constant during the sessions and were maintained at follow-up. Since each session involved an increasing level of difficulty, ultimately performed entirely in a standing position, this maintenance indicates functional improvement.</w:t>
      </w:r>
    </w:p>
    <w:p w14:paraId="53D70A00" w14:textId="3AA6A82F" w:rsidR="00803753" w:rsidRPr="009C66AE" w:rsidRDefault="6507F323" w:rsidP="00686AF2">
      <w:pPr>
        <w:spacing w:before="240" w:after="240"/>
        <w:jc w:val="both"/>
        <w:rPr>
          <w:rFonts w:ascii="Times New Roman" w:eastAsia="Helvetica" w:hAnsi="Times New Roman" w:cs="Times New Roman"/>
          <w:color w:val="000000" w:themeColor="text1"/>
          <w:sz w:val="20"/>
          <w:szCs w:val="20"/>
          <w:lang w:val="en-US"/>
        </w:rPr>
      </w:pPr>
      <w:r w:rsidRPr="009C66AE">
        <w:rPr>
          <w:rFonts w:ascii="Times New Roman" w:eastAsia="Helvetica" w:hAnsi="Times New Roman" w:cs="Times New Roman"/>
          <w:b/>
          <w:bCs/>
          <w:color w:val="000000" w:themeColor="text1"/>
          <w:sz w:val="20"/>
          <w:szCs w:val="20"/>
          <w:lang w:val="en-US"/>
        </w:rPr>
        <w:t>Conclusions</w:t>
      </w:r>
      <w:r w:rsidRPr="009C66AE">
        <w:rPr>
          <w:rFonts w:ascii="Times New Roman" w:eastAsia="Helvetica" w:hAnsi="Times New Roman" w:cs="Times New Roman"/>
          <w:color w:val="000000" w:themeColor="text1"/>
          <w:sz w:val="20"/>
          <w:szCs w:val="20"/>
          <w:lang w:val="en-US"/>
        </w:rPr>
        <w:t xml:space="preserve">: The integration of mechatronic technology, robotics, and </w:t>
      </w:r>
      <w:proofErr w:type="spellStart"/>
      <w:r w:rsidRPr="009C66AE">
        <w:rPr>
          <w:rFonts w:ascii="Times New Roman" w:eastAsia="Helvetica" w:hAnsi="Times New Roman" w:cs="Times New Roman"/>
          <w:color w:val="000000" w:themeColor="text1"/>
          <w:sz w:val="20"/>
          <w:szCs w:val="20"/>
          <w:lang w:val="en-US"/>
        </w:rPr>
        <w:t>neuromodulation</w:t>
      </w:r>
      <w:proofErr w:type="spellEnd"/>
      <w:r w:rsidRPr="009C66AE">
        <w:rPr>
          <w:rFonts w:ascii="Times New Roman" w:eastAsia="Helvetica" w:hAnsi="Times New Roman" w:cs="Times New Roman"/>
          <w:color w:val="000000" w:themeColor="text1"/>
          <w:sz w:val="20"/>
          <w:szCs w:val="20"/>
          <w:lang w:val="en-US"/>
        </w:rPr>
        <w:t xml:space="preserve"> with a wearable device appears to be effective in improving motor performance for the upper limb, reducing disability, and enhancing quality of life. Further research with a larger population sample is recommended.</w:t>
      </w:r>
      <w:bookmarkStart w:id="0" w:name="_GoBack"/>
      <w:bookmarkEnd w:id="0"/>
    </w:p>
    <w:p w14:paraId="268EE4BF" w14:textId="77777777" w:rsidR="009C66AE" w:rsidRPr="00686AF2" w:rsidRDefault="009C66AE" w:rsidP="00686AF2">
      <w:pPr>
        <w:spacing w:before="240" w:after="240"/>
        <w:jc w:val="both"/>
        <w:rPr>
          <w:rFonts w:ascii="Times New Roman" w:hAnsi="Times New Roman" w:cs="Times New Roman"/>
          <w:sz w:val="20"/>
          <w:szCs w:val="20"/>
        </w:rPr>
      </w:pPr>
    </w:p>
    <w:p w14:paraId="0DC4BA98" w14:textId="77777777" w:rsidR="009C66AE" w:rsidRDefault="009C66AE" w:rsidP="009C66AE">
      <w:pPr>
        <w:pStyle w:val="NormaleWeb"/>
        <w:spacing w:before="0" w:beforeAutospacing="0" w:after="160" w:afterAutospacing="0"/>
        <w:ind w:left="-2" w:hanging="2"/>
        <w:rPr>
          <w:b/>
          <w:bCs/>
          <w:color w:val="000000"/>
          <w:sz w:val="22"/>
          <w:szCs w:val="22"/>
        </w:rPr>
      </w:pPr>
    </w:p>
    <w:p w14:paraId="15D6F9C8" w14:textId="5D93E4FE" w:rsidR="009C66AE" w:rsidRDefault="009C66AE" w:rsidP="009C66AE">
      <w:pPr>
        <w:pStyle w:val="NormaleWeb"/>
        <w:spacing w:before="0" w:beforeAutospacing="0" w:after="160" w:afterAutospacing="0"/>
        <w:ind w:left="-2" w:hanging="2"/>
      </w:pPr>
      <w:r>
        <w:rPr>
          <w:b/>
          <w:bCs/>
          <w:color w:val="000000"/>
          <w:sz w:val="22"/>
          <w:szCs w:val="22"/>
        </w:rPr>
        <w:lastRenderedPageBreak/>
        <w:t>ABSTRACT</w:t>
      </w:r>
    </w:p>
    <w:p w14:paraId="73391D75" w14:textId="77777777" w:rsidR="009C66AE" w:rsidRDefault="009C66AE" w:rsidP="009C66AE">
      <w:pPr>
        <w:pStyle w:val="NormaleWeb"/>
        <w:spacing w:before="0" w:beforeAutospacing="0" w:after="160" w:afterAutospacing="0"/>
        <w:ind w:left="-2" w:hanging="2"/>
        <w:jc w:val="both"/>
      </w:pPr>
      <w:r>
        <w:rPr>
          <w:b/>
          <w:bCs/>
          <w:color w:val="000000"/>
          <w:sz w:val="22"/>
          <w:szCs w:val="22"/>
        </w:rPr>
        <w:t>Background:</w:t>
      </w:r>
      <w:r>
        <w:rPr>
          <w:color w:val="000000"/>
          <w:sz w:val="22"/>
          <w:szCs w:val="22"/>
        </w:rPr>
        <w:t xml:space="preserve"> La tetraparesi spastica distonica è una forma di paralisi cerebrale infantile tra le più disabilitanti che coinvolge contemporaneamente la muscolatura volontaria di tutti e quattro gli arti. È una sindrome neurologica ipercinetica caratterizzata da un’eccessiva e sostenuta contrazione muscolare involontaria dei muscoli del tronco e degli arti causando movimenti di torsione ripetuti e posture anomale. La riabilitazione assistita da robot è parte integrante dell’intervento riabilitativo che si prefigge di integrare i trattamenti riabilitativi standard mediante l’interazione tra professionista della riabilitazione, paziente e robot. </w:t>
      </w:r>
    </w:p>
    <w:p w14:paraId="712C0D5C" w14:textId="77777777" w:rsidR="009C66AE" w:rsidRDefault="009C66AE" w:rsidP="009C66AE">
      <w:pPr>
        <w:pStyle w:val="NormaleWeb"/>
        <w:spacing w:before="0" w:beforeAutospacing="0" w:after="160" w:afterAutospacing="0"/>
        <w:ind w:left="-2" w:hanging="2"/>
        <w:jc w:val="both"/>
      </w:pPr>
      <w:r>
        <w:rPr>
          <w:b/>
          <w:bCs/>
          <w:color w:val="000000"/>
          <w:sz w:val="22"/>
          <w:szCs w:val="22"/>
        </w:rPr>
        <w:t>Obiettivo:</w:t>
      </w:r>
      <w:r>
        <w:rPr>
          <w:color w:val="000000"/>
          <w:sz w:val="22"/>
          <w:szCs w:val="22"/>
        </w:rPr>
        <w:t xml:space="preserve"> Questo studio si propone di esplorare gli effetti di un training di riabilitazione con dispositivi meccatronici e robotici dell’arto superiore associati alla </w:t>
      </w:r>
      <w:proofErr w:type="spellStart"/>
      <w:r>
        <w:rPr>
          <w:color w:val="000000"/>
          <w:sz w:val="22"/>
          <w:szCs w:val="22"/>
        </w:rPr>
        <w:t>neuromodulazione</w:t>
      </w:r>
      <w:proofErr w:type="spellEnd"/>
      <w:r>
        <w:rPr>
          <w:color w:val="000000"/>
          <w:sz w:val="22"/>
          <w:szCs w:val="22"/>
        </w:rPr>
        <w:t xml:space="preserve"> muscolare periferica in un giovane adulto affetto da tetraparesi spastica distonica. Lo studio si è incentrato sulla funzionalità di arto superiore destro (il più deficitario) e del tronco su espressa richiesta del paziente.</w:t>
      </w:r>
    </w:p>
    <w:p w14:paraId="42096600" w14:textId="77777777" w:rsidR="009C66AE" w:rsidRDefault="009C66AE" w:rsidP="009C66AE">
      <w:pPr>
        <w:pStyle w:val="NormaleWeb"/>
        <w:spacing w:before="0" w:beforeAutospacing="0" w:after="160" w:afterAutospacing="0"/>
        <w:ind w:left="-2" w:hanging="2"/>
        <w:jc w:val="both"/>
      </w:pPr>
      <w:r>
        <w:rPr>
          <w:b/>
          <w:bCs/>
          <w:color w:val="000000"/>
          <w:sz w:val="22"/>
          <w:szCs w:val="22"/>
        </w:rPr>
        <w:t xml:space="preserve">Tipo di studio: </w:t>
      </w:r>
      <w:r>
        <w:rPr>
          <w:color w:val="000000"/>
          <w:sz w:val="22"/>
          <w:szCs w:val="22"/>
        </w:rPr>
        <w:t>Lo studio è uno studio osservazionale prospettico su caso singolo svolto secondo le linee guida CARE.</w:t>
      </w:r>
    </w:p>
    <w:p w14:paraId="7D9AF745" w14:textId="77777777" w:rsidR="009C66AE" w:rsidRDefault="009C66AE" w:rsidP="009C66AE">
      <w:pPr>
        <w:pStyle w:val="NormaleWeb"/>
        <w:spacing w:before="0" w:beforeAutospacing="0" w:after="160" w:afterAutospacing="0"/>
        <w:ind w:left="-2" w:hanging="2"/>
        <w:jc w:val="both"/>
      </w:pPr>
      <w:r>
        <w:rPr>
          <w:b/>
          <w:bCs/>
          <w:color w:val="000000"/>
          <w:sz w:val="22"/>
          <w:szCs w:val="22"/>
        </w:rPr>
        <w:t xml:space="preserve">Popolazione: </w:t>
      </w:r>
      <w:r>
        <w:rPr>
          <w:color w:val="000000"/>
          <w:sz w:val="22"/>
          <w:szCs w:val="22"/>
        </w:rPr>
        <w:t>Michele è un paziente di 30 anni affetto da tetraparesi spastica distonica in seguito a trauma da parto. </w:t>
      </w:r>
    </w:p>
    <w:p w14:paraId="3D0D1A23" w14:textId="77777777" w:rsidR="009C66AE" w:rsidRDefault="009C66AE" w:rsidP="009C66AE">
      <w:pPr>
        <w:pStyle w:val="NormaleWeb"/>
        <w:spacing w:before="0" w:beforeAutospacing="0" w:after="160" w:afterAutospacing="0"/>
        <w:ind w:left="-2" w:hanging="2"/>
        <w:jc w:val="both"/>
      </w:pPr>
      <w:r>
        <w:rPr>
          <w:b/>
          <w:bCs/>
          <w:color w:val="000000"/>
          <w:sz w:val="22"/>
          <w:szCs w:val="22"/>
        </w:rPr>
        <w:t xml:space="preserve">Metodi: </w:t>
      </w:r>
      <w:r>
        <w:rPr>
          <w:color w:val="000000"/>
          <w:sz w:val="22"/>
          <w:szCs w:val="22"/>
        </w:rPr>
        <w:t xml:space="preserve">Nel mese di novembre 2022 Michele ha indossato la </w:t>
      </w:r>
      <w:proofErr w:type="spellStart"/>
      <w:r>
        <w:rPr>
          <w:color w:val="000000"/>
          <w:sz w:val="22"/>
          <w:szCs w:val="22"/>
        </w:rPr>
        <w:t>neurotuta</w:t>
      </w:r>
      <w:proofErr w:type="spellEnd"/>
      <w:r>
        <w:rPr>
          <w:color w:val="000000"/>
          <w:sz w:val="22"/>
          <w:szCs w:val="22"/>
        </w:rPr>
        <w:t xml:space="preserve"> come di routine (1 ora/giorno, 3 giorni/settimana) ed eseguito regolare attività fisica (</w:t>
      </w:r>
      <w:proofErr w:type="spellStart"/>
      <w:r>
        <w:rPr>
          <w:color w:val="000000"/>
          <w:sz w:val="22"/>
          <w:szCs w:val="22"/>
        </w:rPr>
        <w:t>Wheelchair</w:t>
      </w:r>
      <w:proofErr w:type="spellEnd"/>
      <w:r>
        <w:rPr>
          <w:color w:val="000000"/>
          <w:sz w:val="22"/>
          <w:szCs w:val="22"/>
        </w:rPr>
        <w:t xml:space="preserve"> rugby 3 sere/settimana). Dal mese di dicembre 2022 il paziente ha continuato ad indossare la </w:t>
      </w:r>
      <w:proofErr w:type="spellStart"/>
      <w:r>
        <w:rPr>
          <w:color w:val="000000"/>
          <w:sz w:val="22"/>
          <w:szCs w:val="22"/>
        </w:rPr>
        <w:t>neurotuta</w:t>
      </w:r>
      <w:proofErr w:type="spellEnd"/>
      <w:r>
        <w:rPr>
          <w:color w:val="000000"/>
          <w:sz w:val="22"/>
          <w:szCs w:val="22"/>
        </w:rPr>
        <w:t xml:space="preserve"> come di routine (1 ora/giorno, 3 </w:t>
      </w:r>
      <w:proofErr w:type="spellStart"/>
      <w:r>
        <w:rPr>
          <w:color w:val="000000"/>
          <w:sz w:val="22"/>
          <w:szCs w:val="22"/>
        </w:rPr>
        <w:t>gionri</w:t>
      </w:r>
      <w:proofErr w:type="spellEnd"/>
      <w:r>
        <w:rPr>
          <w:color w:val="000000"/>
          <w:sz w:val="22"/>
          <w:szCs w:val="22"/>
        </w:rPr>
        <w:t>/settimana) associato a 10 sedute di trattamento riabilitativo per l’arto superiore destro robotico con Motore e Ultra+, con difficoltà progressiva.  Il paziente è stato valutato nei seguenti quattro tempi:</w:t>
      </w:r>
    </w:p>
    <w:p w14:paraId="3AB08529" w14:textId="77777777" w:rsidR="009C66AE" w:rsidRDefault="009C66AE" w:rsidP="009C66AE">
      <w:pPr>
        <w:pStyle w:val="NormaleWeb"/>
        <w:numPr>
          <w:ilvl w:val="0"/>
          <w:numId w:val="1"/>
        </w:numPr>
        <w:spacing w:before="0" w:beforeAutospacing="0" w:after="160" w:afterAutospacing="0"/>
        <w:ind w:left="358"/>
        <w:jc w:val="both"/>
        <w:textAlignment w:val="baseline"/>
        <w:rPr>
          <w:color w:val="000000"/>
          <w:sz w:val="22"/>
          <w:szCs w:val="22"/>
        </w:rPr>
      </w:pPr>
      <w:r>
        <w:rPr>
          <w:color w:val="000000"/>
          <w:sz w:val="22"/>
          <w:szCs w:val="22"/>
        </w:rPr>
        <w:t xml:space="preserve">T-1: un mese prima dall’inizio del trattamento robotico con </w:t>
      </w:r>
      <w:proofErr w:type="spellStart"/>
      <w:r>
        <w:rPr>
          <w:color w:val="000000"/>
          <w:sz w:val="22"/>
          <w:szCs w:val="22"/>
        </w:rPr>
        <w:t>Fugl-Meyer</w:t>
      </w:r>
      <w:proofErr w:type="spellEnd"/>
      <w:r>
        <w:rPr>
          <w:color w:val="000000"/>
          <w:sz w:val="22"/>
          <w:szCs w:val="22"/>
        </w:rPr>
        <w:t xml:space="preserve"> UL, TIS, </w:t>
      </w:r>
      <w:proofErr w:type="spellStart"/>
      <w:r>
        <w:rPr>
          <w:color w:val="000000"/>
          <w:sz w:val="22"/>
          <w:szCs w:val="22"/>
        </w:rPr>
        <w:t>Barthel</w:t>
      </w:r>
      <w:proofErr w:type="spellEnd"/>
      <w:r>
        <w:rPr>
          <w:color w:val="000000"/>
          <w:sz w:val="22"/>
          <w:szCs w:val="22"/>
        </w:rPr>
        <w:t xml:space="preserve"> Index e SF-36</w:t>
      </w:r>
    </w:p>
    <w:p w14:paraId="20F14492" w14:textId="77777777" w:rsidR="009C66AE" w:rsidRDefault="009C66AE" w:rsidP="009C66AE">
      <w:pPr>
        <w:pStyle w:val="NormaleWeb"/>
        <w:numPr>
          <w:ilvl w:val="0"/>
          <w:numId w:val="1"/>
        </w:numPr>
        <w:spacing w:before="0" w:beforeAutospacing="0" w:after="160" w:afterAutospacing="0"/>
        <w:ind w:left="358"/>
        <w:jc w:val="both"/>
        <w:textAlignment w:val="baseline"/>
        <w:rPr>
          <w:color w:val="000000"/>
          <w:sz w:val="22"/>
          <w:szCs w:val="22"/>
        </w:rPr>
      </w:pPr>
      <w:r>
        <w:rPr>
          <w:color w:val="000000"/>
          <w:sz w:val="22"/>
          <w:szCs w:val="22"/>
        </w:rPr>
        <w:t xml:space="preserve">T0: prima di iniziare il training riabilitativo con </w:t>
      </w:r>
      <w:proofErr w:type="spellStart"/>
      <w:r>
        <w:rPr>
          <w:color w:val="000000"/>
          <w:sz w:val="22"/>
          <w:szCs w:val="22"/>
        </w:rPr>
        <w:t>Fugl-Meyer</w:t>
      </w:r>
      <w:proofErr w:type="spellEnd"/>
      <w:r>
        <w:rPr>
          <w:color w:val="000000"/>
          <w:sz w:val="22"/>
          <w:szCs w:val="22"/>
        </w:rPr>
        <w:t xml:space="preserve"> UL, TIS, </w:t>
      </w:r>
      <w:proofErr w:type="spellStart"/>
      <w:r>
        <w:rPr>
          <w:color w:val="000000"/>
          <w:sz w:val="22"/>
          <w:szCs w:val="22"/>
        </w:rPr>
        <w:t>Barthel</w:t>
      </w:r>
      <w:proofErr w:type="spellEnd"/>
      <w:r>
        <w:rPr>
          <w:color w:val="000000"/>
          <w:sz w:val="22"/>
          <w:szCs w:val="22"/>
        </w:rPr>
        <w:t xml:space="preserve"> Index e SF-36 e con valutazione di ROM e Forza tramite Motore. </w:t>
      </w:r>
    </w:p>
    <w:p w14:paraId="62E0643D" w14:textId="77777777" w:rsidR="009C66AE" w:rsidRDefault="009C66AE" w:rsidP="009C66AE">
      <w:pPr>
        <w:pStyle w:val="NormaleWeb"/>
        <w:numPr>
          <w:ilvl w:val="0"/>
          <w:numId w:val="1"/>
        </w:numPr>
        <w:spacing w:before="0" w:beforeAutospacing="0" w:after="160" w:afterAutospacing="0"/>
        <w:ind w:left="358"/>
        <w:jc w:val="both"/>
        <w:textAlignment w:val="baseline"/>
        <w:rPr>
          <w:color w:val="000000"/>
          <w:sz w:val="22"/>
          <w:szCs w:val="22"/>
        </w:rPr>
      </w:pPr>
      <w:r>
        <w:rPr>
          <w:color w:val="000000"/>
          <w:sz w:val="22"/>
          <w:szCs w:val="22"/>
        </w:rPr>
        <w:t xml:space="preserve">T1: alla fine del training riabilitativo con </w:t>
      </w:r>
      <w:proofErr w:type="spellStart"/>
      <w:r>
        <w:rPr>
          <w:color w:val="000000"/>
          <w:sz w:val="22"/>
          <w:szCs w:val="22"/>
        </w:rPr>
        <w:t>Fugl-Meyer</w:t>
      </w:r>
      <w:proofErr w:type="spellEnd"/>
      <w:r>
        <w:rPr>
          <w:color w:val="000000"/>
          <w:sz w:val="22"/>
          <w:szCs w:val="22"/>
        </w:rPr>
        <w:t xml:space="preserve"> UL, TIS, </w:t>
      </w:r>
      <w:proofErr w:type="spellStart"/>
      <w:r>
        <w:rPr>
          <w:color w:val="000000"/>
          <w:sz w:val="22"/>
          <w:szCs w:val="22"/>
        </w:rPr>
        <w:t>Barthel</w:t>
      </w:r>
      <w:proofErr w:type="spellEnd"/>
      <w:r>
        <w:rPr>
          <w:color w:val="000000"/>
          <w:sz w:val="22"/>
          <w:szCs w:val="22"/>
        </w:rPr>
        <w:t xml:space="preserve"> Index, CGI e con valutazione di ROM e Forza tramite Motore. </w:t>
      </w:r>
    </w:p>
    <w:p w14:paraId="557251C6" w14:textId="77777777" w:rsidR="009C66AE" w:rsidRDefault="009C66AE" w:rsidP="009C66AE">
      <w:pPr>
        <w:pStyle w:val="NormaleWeb"/>
        <w:numPr>
          <w:ilvl w:val="0"/>
          <w:numId w:val="1"/>
        </w:numPr>
        <w:spacing w:before="0" w:beforeAutospacing="0" w:after="160" w:afterAutospacing="0"/>
        <w:ind w:left="358"/>
        <w:jc w:val="both"/>
        <w:textAlignment w:val="baseline"/>
        <w:rPr>
          <w:color w:val="000000"/>
          <w:sz w:val="22"/>
          <w:szCs w:val="22"/>
        </w:rPr>
      </w:pPr>
      <w:r>
        <w:rPr>
          <w:color w:val="000000"/>
          <w:sz w:val="22"/>
          <w:szCs w:val="22"/>
        </w:rPr>
        <w:t xml:space="preserve">T2: distanza di 1 mese dal termine del training riabilitativo con </w:t>
      </w:r>
      <w:proofErr w:type="spellStart"/>
      <w:r>
        <w:rPr>
          <w:color w:val="000000"/>
          <w:sz w:val="22"/>
          <w:szCs w:val="22"/>
        </w:rPr>
        <w:t>Fugl-Meyer</w:t>
      </w:r>
      <w:proofErr w:type="spellEnd"/>
      <w:r>
        <w:rPr>
          <w:color w:val="000000"/>
          <w:sz w:val="22"/>
          <w:szCs w:val="22"/>
        </w:rPr>
        <w:t xml:space="preserve"> UL, TIS, </w:t>
      </w:r>
      <w:proofErr w:type="spellStart"/>
      <w:r>
        <w:rPr>
          <w:color w:val="000000"/>
          <w:sz w:val="22"/>
          <w:szCs w:val="22"/>
        </w:rPr>
        <w:t>Barthel</w:t>
      </w:r>
      <w:proofErr w:type="spellEnd"/>
      <w:r>
        <w:rPr>
          <w:color w:val="000000"/>
          <w:sz w:val="22"/>
          <w:szCs w:val="22"/>
        </w:rPr>
        <w:t xml:space="preserve"> Index, sf-36, CGI e con valutazione di ROM e Forza tramite Motore. </w:t>
      </w:r>
    </w:p>
    <w:p w14:paraId="1DB7FC10" w14:textId="77777777" w:rsidR="009C66AE" w:rsidRDefault="009C66AE" w:rsidP="009C66AE">
      <w:pPr>
        <w:pStyle w:val="NormaleWeb"/>
        <w:spacing w:before="0" w:beforeAutospacing="0" w:after="160" w:afterAutospacing="0"/>
        <w:ind w:left="-2" w:hanging="2"/>
        <w:jc w:val="both"/>
      </w:pPr>
      <w:r>
        <w:rPr>
          <w:b/>
          <w:bCs/>
          <w:color w:val="000000"/>
          <w:sz w:val="22"/>
          <w:szCs w:val="22"/>
        </w:rPr>
        <w:t xml:space="preserve">Risultati: </w:t>
      </w:r>
      <w:r>
        <w:rPr>
          <w:color w:val="000000"/>
          <w:sz w:val="22"/>
          <w:szCs w:val="22"/>
        </w:rPr>
        <w:t xml:space="preserve">Le scale di valutazione mostrano un incremento di punteggio significativo in rapporto al MCID, in particolare </w:t>
      </w:r>
      <w:proofErr w:type="spellStart"/>
      <w:r>
        <w:rPr>
          <w:color w:val="000000"/>
          <w:sz w:val="22"/>
          <w:szCs w:val="22"/>
        </w:rPr>
        <w:t>Fugl-Meyer</w:t>
      </w:r>
      <w:proofErr w:type="spellEnd"/>
      <w:r>
        <w:rPr>
          <w:color w:val="000000"/>
          <w:sz w:val="22"/>
          <w:szCs w:val="22"/>
        </w:rPr>
        <w:t xml:space="preserve"> UL. </w:t>
      </w:r>
      <w:proofErr w:type="spellStart"/>
      <w:r>
        <w:rPr>
          <w:color w:val="000000"/>
          <w:sz w:val="22"/>
          <w:szCs w:val="22"/>
        </w:rPr>
        <w:t>Barthel</w:t>
      </w:r>
      <w:proofErr w:type="spellEnd"/>
      <w:r>
        <w:rPr>
          <w:color w:val="000000"/>
          <w:sz w:val="22"/>
          <w:szCs w:val="22"/>
        </w:rPr>
        <w:t xml:space="preserve"> Index e SF-36 indicano una riduzione della disabilità e miglioramento della qualità di vita.  Il miglioramento percepito da Michele rilevato con scala CGI è classificato come moderato. I vari punteggi e parametri rilevati dai robot restano costanti nelle sedute e si mantengono al follow-up e, visto che ogni seduta ha avuto un incremento di difficoltà fino ad essere eseguito interamente in stazione eretta, questo mantenimento è indice di miglioramento funzionale. </w:t>
      </w:r>
    </w:p>
    <w:p w14:paraId="364DB134" w14:textId="77777777" w:rsidR="009C66AE" w:rsidRDefault="009C66AE" w:rsidP="009C66AE">
      <w:pPr>
        <w:pStyle w:val="NormaleWeb"/>
        <w:spacing w:before="0" w:beforeAutospacing="0" w:after="160" w:afterAutospacing="0"/>
        <w:ind w:left="-2" w:hanging="2"/>
        <w:jc w:val="both"/>
      </w:pPr>
      <w:r>
        <w:rPr>
          <w:b/>
          <w:bCs/>
          <w:color w:val="000000"/>
          <w:sz w:val="22"/>
          <w:szCs w:val="22"/>
        </w:rPr>
        <w:t xml:space="preserve">Conclusioni: </w:t>
      </w:r>
      <w:r>
        <w:rPr>
          <w:color w:val="000000"/>
          <w:sz w:val="22"/>
          <w:szCs w:val="22"/>
        </w:rPr>
        <w:t xml:space="preserve">L’integrazione della tecnologia meccatronica, robotica e </w:t>
      </w:r>
      <w:proofErr w:type="spellStart"/>
      <w:r>
        <w:rPr>
          <w:color w:val="000000"/>
          <w:sz w:val="22"/>
          <w:szCs w:val="22"/>
        </w:rPr>
        <w:t>neuromodulazione</w:t>
      </w:r>
      <w:proofErr w:type="spellEnd"/>
      <w:r>
        <w:rPr>
          <w:color w:val="000000"/>
          <w:sz w:val="22"/>
          <w:szCs w:val="22"/>
        </w:rPr>
        <w:t xml:space="preserve"> con dispositivo indossabile sembra essere efficace nel miglioramento della performance motoria per l’arto superiore, nella riduzione della disabilità e nel miglioramento della qualità di vita. Sarebbe opportuno proseguire la ricerca in merito ampliando il campione della popolazione.</w:t>
      </w:r>
    </w:p>
    <w:p w14:paraId="2DC08235" w14:textId="6BE9BDC5" w:rsidR="00803753" w:rsidRDefault="00803753" w:rsidP="00686AF2">
      <w:pPr>
        <w:jc w:val="both"/>
      </w:pPr>
    </w:p>
    <w:sectPr w:rsidR="00803753">
      <w:headerReference w:type="default" r:id="rId7"/>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F53A35" w16cex:dateUtc="2024-07-29T15:30:11.677Z"/>
  <w16cex:commentExtensible w16cex:durableId="517892C8" w16cex:dateUtc="2024-07-29T15:31:37.664Z"/>
</w16cex:commentsExtensible>
</file>

<file path=word/commentsIds.xml><?xml version="1.0" encoding="utf-8"?>
<w16cid:commentsIds xmlns:mc="http://schemas.openxmlformats.org/markup-compatibility/2006" xmlns:w16cid="http://schemas.microsoft.com/office/word/2016/wordml/cid" mc:Ignorable="w16cid">
  <w16cid:commentId w16cid:paraId="3A2C0978" w16cid:durableId="34F53A35"/>
  <w16cid:commentId w16cid:paraId="351FC1A6" w16cid:durableId="517892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C8EC" w14:textId="77777777" w:rsidR="00336D8F" w:rsidRDefault="00336D8F" w:rsidP="00686AF2">
      <w:pPr>
        <w:spacing w:after="0" w:line="240" w:lineRule="auto"/>
      </w:pPr>
      <w:r>
        <w:separator/>
      </w:r>
    </w:p>
  </w:endnote>
  <w:endnote w:type="continuationSeparator" w:id="0">
    <w:p w14:paraId="00FC025C" w14:textId="77777777" w:rsidR="00336D8F" w:rsidRDefault="00336D8F" w:rsidP="0068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335CE" w14:textId="77777777" w:rsidR="00336D8F" w:rsidRDefault="00336D8F" w:rsidP="00686AF2">
      <w:pPr>
        <w:spacing w:after="0" w:line="240" w:lineRule="auto"/>
      </w:pPr>
      <w:r>
        <w:separator/>
      </w:r>
    </w:p>
  </w:footnote>
  <w:footnote w:type="continuationSeparator" w:id="0">
    <w:p w14:paraId="1C8F878D" w14:textId="77777777" w:rsidR="00336D8F" w:rsidRDefault="00336D8F" w:rsidP="0068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B72E" w14:textId="33BB7D39" w:rsidR="00686AF2" w:rsidRDefault="00686AF2">
    <w:pPr>
      <w:pStyle w:val="Intestazione"/>
    </w:pPr>
    <w:r>
      <w:t>PICCOLI SARA</w:t>
    </w:r>
  </w:p>
  <w:p w14:paraId="6014576E" w14:textId="77777777" w:rsidR="00686AF2" w:rsidRDefault="00686AF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A37BB"/>
    <w:multiLevelType w:val="multilevel"/>
    <w:tmpl w:val="6EA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67DF7A"/>
    <w:rsid w:val="002D4BA0"/>
    <w:rsid w:val="00336D8F"/>
    <w:rsid w:val="00686AF2"/>
    <w:rsid w:val="00803753"/>
    <w:rsid w:val="009C66AE"/>
    <w:rsid w:val="2D67DF7A"/>
    <w:rsid w:val="6507F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DF7A"/>
  <w15:chartTrackingRefBased/>
  <w15:docId w15:val="{BEE0A0A1-C0B3-4FBB-B141-3362E6A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86A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AF2"/>
    <w:rPr>
      <w:rFonts w:ascii="Segoe UI" w:hAnsi="Segoe UI" w:cs="Segoe UI"/>
      <w:sz w:val="18"/>
      <w:szCs w:val="18"/>
    </w:rPr>
  </w:style>
  <w:style w:type="paragraph" w:styleId="Intestazione">
    <w:name w:val="header"/>
    <w:basedOn w:val="Normale"/>
    <w:link w:val="IntestazioneCarattere"/>
    <w:uiPriority w:val="99"/>
    <w:unhideWhenUsed/>
    <w:rsid w:val="00686A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AF2"/>
  </w:style>
  <w:style w:type="paragraph" w:styleId="Pidipagina">
    <w:name w:val="footer"/>
    <w:basedOn w:val="Normale"/>
    <w:link w:val="PidipaginaCarattere"/>
    <w:uiPriority w:val="99"/>
    <w:unhideWhenUsed/>
    <w:rsid w:val="00686A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AF2"/>
  </w:style>
  <w:style w:type="paragraph" w:styleId="NormaleWeb">
    <w:name w:val="Normal (Web)"/>
    <w:basedOn w:val="Normale"/>
    <w:uiPriority w:val="99"/>
    <w:semiHidden/>
    <w:unhideWhenUsed/>
    <w:rsid w:val="009C66AE"/>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0faf68a3fdc1460b" Type="http://schemas.microsoft.com/office/2016/09/relationships/commentsIds" Target="commentsIds.xml"/><Relationship Id="rId7" Type="http://schemas.openxmlformats.org/officeDocument/2006/relationships/header" Target="header1.xml"/><Relationship Id="rId2" Type="http://schemas.openxmlformats.org/officeDocument/2006/relationships/styles" Target="styles.xml"/><Relationship Id="R55bc2217835543bc"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Albertini</dc:creator>
  <cp:keywords/>
  <dc:description/>
  <cp:lastModifiedBy>Maurizio</cp:lastModifiedBy>
  <cp:revision>3</cp:revision>
  <dcterms:created xsi:type="dcterms:W3CDTF">2024-07-30T13:51:00Z</dcterms:created>
  <dcterms:modified xsi:type="dcterms:W3CDTF">2024-07-30T13:55:00Z</dcterms:modified>
</cp:coreProperties>
</file>